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BDAE" w14:textId="77777777" w:rsidR="008C522E" w:rsidRDefault="002661B4" w:rsidP="004C215F">
      <w:pPr>
        <w:spacing w:after="0"/>
        <w:rPr>
          <w:b/>
          <w:bCs/>
          <w:lang w:val="pl-PL"/>
        </w:rPr>
      </w:pPr>
      <w:r w:rsidRPr="004C215F">
        <w:rPr>
          <w:b/>
          <w:bCs/>
          <w:lang w:val="pl-PL"/>
        </w:rPr>
        <w:t>POLITYKA ŚRODOWISKOWA</w:t>
      </w:r>
    </w:p>
    <w:p w14:paraId="2BCDC06B" w14:textId="0AC64314" w:rsidR="002661B4" w:rsidRPr="004C215F" w:rsidRDefault="002661B4" w:rsidP="004C215F">
      <w:pPr>
        <w:spacing w:after="0"/>
        <w:rPr>
          <w:lang w:val="pl-PL"/>
        </w:rPr>
      </w:pPr>
      <w:r w:rsidRPr="004C215F">
        <w:rPr>
          <w:lang w:val="pl-PL"/>
        </w:rPr>
        <w:br/>
      </w:r>
      <w:r w:rsidRPr="004C215F">
        <w:rPr>
          <w:b/>
          <w:bCs/>
          <w:lang w:val="pl-PL"/>
        </w:rPr>
        <w:t>AIM Metals &amp; Alloys INC („AIM Solder”)</w:t>
      </w:r>
      <w:r w:rsidRPr="004C215F">
        <w:rPr>
          <w:lang w:val="pl-PL"/>
        </w:rPr>
        <w:t xml:space="preserve"> jest wiodącym globalnym producentem materiałów </w:t>
      </w:r>
      <w:r w:rsidR="00D92410" w:rsidRPr="004C215F">
        <w:rPr>
          <w:lang w:val="pl-PL"/>
        </w:rPr>
        <w:t>lutowniczych</w:t>
      </w:r>
      <w:r w:rsidRPr="004C215F">
        <w:rPr>
          <w:lang w:val="pl-PL"/>
        </w:rPr>
        <w:t xml:space="preserve"> dla</w:t>
      </w:r>
      <w:r w:rsidR="00981D12">
        <w:rPr>
          <w:lang w:val="pl-PL"/>
        </w:rPr>
        <w:t xml:space="preserve">  </w:t>
      </w:r>
      <w:r w:rsidRPr="004C215F">
        <w:rPr>
          <w:lang w:val="pl-PL"/>
        </w:rPr>
        <w:t>przemysłu elektronicznego, posiadającym zakłady produkcyjne,</w:t>
      </w:r>
      <w:r w:rsidR="00D92410" w:rsidRPr="004C215F">
        <w:rPr>
          <w:lang w:val="pl-PL"/>
        </w:rPr>
        <w:t xml:space="preserve"> centra</w:t>
      </w:r>
      <w:r w:rsidRPr="004C215F">
        <w:rPr>
          <w:lang w:val="pl-PL"/>
        </w:rPr>
        <w:t xml:space="preserve"> dystrybucyjne oraz centra</w:t>
      </w:r>
      <w:r w:rsidR="00D92410" w:rsidRPr="004C215F">
        <w:rPr>
          <w:lang w:val="pl-PL"/>
        </w:rPr>
        <w:t xml:space="preserve"> </w:t>
      </w:r>
      <w:r w:rsidRPr="004C215F">
        <w:rPr>
          <w:lang w:val="pl-PL"/>
        </w:rPr>
        <w:t>wsparcia na całym świecie.</w:t>
      </w:r>
    </w:p>
    <w:p w14:paraId="0F5B98BF" w14:textId="7AD15616" w:rsidR="002661B4" w:rsidRPr="004C215F" w:rsidRDefault="002661B4" w:rsidP="004C215F">
      <w:pPr>
        <w:spacing w:after="0"/>
        <w:rPr>
          <w:lang w:val="pl-PL"/>
        </w:rPr>
      </w:pPr>
      <w:r w:rsidRPr="004C215F">
        <w:rPr>
          <w:lang w:val="pl-PL"/>
        </w:rPr>
        <w:t xml:space="preserve">Uznajemy, że nasza działalność, produkty i usługi </w:t>
      </w:r>
      <w:r w:rsidR="00971513" w:rsidRPr="004C215F">
        <w:rPr>
          <w:lang w:val="pl-PL"/>
        </w:rPr>
        <w:t>oddziałują</w:t>
      </w:r>
      <w:r w:rsidRPr="004C215F">
        <w:rPr>
          <w:lang w:val="pl-PL"/>
        </w:rPr>
        <w:t xml:space="preserve"> na środowisko</w:t>
      </w:r>
      <w:r w:rsidR="00D92410" w:rsidRPr="004C215F">
        <w:rPr>
          <w:lang w:val="pl-PL"/>
        </w:rPr>
        <w:t xml:space="preserve"> naturalne</w:t>
      </w:r>
      <w:r w:rsidRPr="004C215F">
        <w:rPr>
          <w:lang w:val="pl-PL"/>
        </w:rPr>
        <w:t>. Zrównoważony rozwój środowiskowy stanowi integralną część naszej działalności. Zobowiązujemy się do ochrony środowiska, zapobiegania zanieczyszczeniom, spełniania obowiązków zgodności oraz ciągłego doskonalenia naszego systemu zarządzania środowiskowego zgodnie z</w:t>
      </w:r>
      <w:r w:rsidR="00D92410" w:rsidRPr="004C215F">
        <w:rPr>
          <w:lang w:val="pl-PL"/>
        </w:rPr>
        <w:t xml:space="preserve"> wymaganiami</w:t>
      </w:r>
      <w:r w:rsidRPr="004C215F">
        <w:rPr>
          <w:lang w:val="pl-PL"/>
        </w:rPr>
        <w:t xml:space="preserve"> norm</w:t>
      </w:r>
      <w:r w:rsidR="00D92410" w:rsidRPr="004C215F">
        <w:rPr>
          <w:lang w:val="pl-PL"/>
        </w:rPr>
        <w:t>y</w:t>
      </w:r>
      <w:r w:rsidRPr="004C215F">
        <w:rPr>
          <w:lang w:val="pl-PL"/>
        </w:rPr>
        <w:t xml:space="preserve"> ISO 14001.</w:t>
      </w:r>
    </w:p>
    <w:p w14:paraId="6F28AD59" w14:textId="77777777" w:rsidR="00915329" w:rsidRPr="004C215F" w:rsidRDefault="00915329" w:rsidP="004C215F">
      <w:pPr>
        <w:spacing w:after="0"/>
        <w:rPr>
          <w:lang w:val="pl-PL"/>
        </w:rPr>
      </w:pPr>
    </w:p>
    <w:p w14:paraId="47FFA2FD" w14:textId="5FC22D9E" w:rsidR="002661B4" w:rsidRPr="004C215F" w:rsidRDefault="002661B4" w:rsidP="004C215F">
      <w:pPr>
        <w:spacing w:after="0"/>
        <w:rPr>
          <w:lang w:val="pl-PL"/>
        </w:rPr>
      </w:pPr>
      <w:r w:rsidRPr="004C215F">
        <w:rPr>
          <w:b/>
          <w:bCs/>
          <w:lang w:val="pl-PL"/>
        </w:rPr>
        <w:t>Nasze zobowiązania</w:t>
      </w:r>
      <w:r w:rsidRPr="004C215F">
        <w:rPr>
          <w:lang w:val="pl-PL"/>
        </w:rPr>
        <w:br/>
        <w:t xml:space="preserve">• </w:t>
      </w:r>
      <w:r w:rsidRPr="004C215F">
        <w:rPr>
          <w:b/>
          <w:bCs/>
          <w:lang w:val="pl-PL"/>
        </w:rPr>
        <w:t>Zgodność</w:t>
      </w:r>
      <w:r w:rsidRPr="004C215F">
        <w:rPr>
          <w:lang w:val="pl-PL"/>
        </w:rPr>
        <w:br/>
      </w:r>
      <w:r w:rsidR="00D92410" w:rsidRPr="004C215F">
        <w:rPr>
          <w:lang w:val="pl-PL"/>
        </w:rPr>
        <w:t>Przestrzeganie</w:t>
      </w:r>
      <w:r w:rsidRPr="004C215F">
        <w:rPr>
          <w:lang w:val="pl-PL"/>
        </w:rPr>
        <w:t xml:space="preserve"> wszystkich obowiązujących wymagań prawnych oraz innych zobowiązań dotyczących zgodności środowiskowej związanych z naszą działalnością, produktami i usługami.</w:t>
      </w:r>
    </w:p>
    <w:p w14:paraId="7836E7D6" w14:textId="1FDFF37D" w:rsidR="00731295" w:rsidRPr="004C215F" w:rsidRDefault="002661B4" w:rsidP="004C215F">
      <w:pPr>
        <w:spacing w:after="0"/>
        <w:rPr>
          <w:lang w:val="pl-PL"/>
        </w:rPr>
      </w:pPr>
      <w:r w:rsidRPr="004C215F">
        <w:rPr>
          <w:lang w:val="pl-PL"/>
        </w:rPr>
        <w:t xml:space="preserve">• </w:t>
      </w:r>
      <w:r w:rsidRPr="004C215F">
        <w:rPr>
          <w:b/>
          <w:bCs/>
          <w:lang w:val="pl-PL"/>
        </w:rPr>
        <w:t xml:space="preserve">Działania klimatyczne </w:t>
      </w:r>
      <w:r w:rsidR="00731295" w:rsidRPr="004C215F">
        <w:rPr>
          <w:b/>
          <w:bCs/>
          <w:lang w:val="pl-PL"/>
        </w:rPr>
        <w:t>i</w:t>
      </w:r>
      <w:r w:rsidRPr="004C215F">
        <w:rPr>
          <w:b/>
          <w:bCs/>
          <w:lang w:val="pl-PL"/>
        </w:rPr>
        <w:t xml:space="preserve"> efektywność środowiskowa</w:t>
      </w:r>
      <w:r w:rsidRPr="004C215F">
        <w:rPr>
          <w:lang w:val="pl-PL"/>
        </w:rPr>
        <w:br/>
        <w:t>Monitorowanie i zarządzanie wynikami środowiskowymi, w tym emisjami gazów cieplarnianych (GHG)</w:t>
      </w:r>
    </w:p>
    <w:p w14:paraId="351CA851" w14:textId="459E85E3" w:rsidR="002661B4" w:rsidRPr="004C215F" w:rsidRDefault="00731295" w:rsidP="004C215F">
      <w:pPr>
        <w:spacing w:after="0"/>
        <w:rPr>
          <w:lang w:val="pl-PL"/>
        </w:rPr>
      </w:pPr>
      <w:r w:rsidRPr="004C215F">
        <w:rPr>
          <w:lang w:val="pl-PL"/>
        </w:rPr>
        <w:t>w Zakresie 1, Zakresie 2 oraz</w:t>
      </w:r>
      <w:r w:rsidR="00BF72A7" w:rsidRPr="004C215F">
        <w:rPr>
          <w:lang w:val="pl-PL"/>
        </w:rPr>
        <w:t xml:space="preserve"> </w:t>
      </w:r>
      <w:r w:rsidR="00BF72A7" w:rsidRPr="004C215F">
        <w:rPr>
          <w:lang w:val="pl-PL"/>
        </w:rPr>
        <w:t>tam, gdzie ma to zastosowanie</w:t>
      </w:r>
      <w:r w:rsidR="004C215F" w:rsidRPr="004C215F">
        <w:rPr>
          <w:lang w:val="pl-PL"/>
        </w:rPr>
        <w:t>,</w:t>
      </w:r>
      <w:r w:rsidRPr="004C215F">
        <w:rPr>
          <w:lang w:val="pl-PL"/>
        </w:rPr>
        <w:t xml:space="preserve"> </w:t>
      </w:r>
      <w:r w:rsidR="00BF72A7" w:rsidRPr="004C215F">
        <w:rPr>
          <w:lang w:val="pl-PL"/>
        </w:rPr>
        <w:t>w</w:t>
      </w:r>
      <w:r w:rsidRPr="004C215F">
        <w:rPr>
          <w:lang w:val="pl-PL"/>
        </w:rPr>
        <w:t xml:space="preserve"> Zakresie 3</w:t>
      </w:r>
      <w:r w:rsidR="004C215F" w:rsidRPr="004C215F">
        <w:rPr>
          <w:lang w:val="pl-PL"/>
        </w:rPr>
        <w:t>.</w:t>
      </w:r>
      <w:r w:rsidR="002661B4" w:rsidRPr="004C215F">
        <w:rPr>
          <w:lang w:val="pl-PL"/>
        </w:rPr>
        <w:br/>
      </w:r>
      <w:r w:rsidRPr="004C215F">
        <w:rPr>
          <w:lang w:val="pl-PL"/>
        </w:rPr>
        <w:t>Wyznaczanie</w:t>
      </w:r>
      <w:r w:rsidR="002661B4" w:rsidRPr="004C215F">
        <w:rPr>
          <w:lang w:val="pl-PL"/>
        </w:rPr>
        <w:t>, przegląd oraz monitorowanie celów i zadań środowiskowych w celu wspierania ciągłego doskonalenia.</w:t>
      </w:r>
    </w:p>
    <w:p w14:paraId="2771EE30" w14:textId="0E6DFFAE" w:rsidR="002661B4" w:rsidRPr="004C215F" w:rsidRDefault="002661B4" w:rsidP="004C215F">
      <w:pPr>
        <w:spacing w:after="0"/>
        <w:rPr>
          <w:lang w:val="pl-PL"/>
        </w:rPr>
      </w:pPr>
      <w:r w:rsidRPr="004C215F">
        <w:rPr>
          <w:lang w:val="pl-PL"/>
        </w:rPr>
        <w:t xml:space="preserve">• </w:t>
      </w:r>
      <w:r w:rsidRPr="004C215F">
        <w:rPr>
          <w:b/>
          <w:bCs/>
          <w:lang w:val="pl-PL"/>
        </w:rPr>
        <w:t xml:space="preserve">Zasoby naturalne </w:t>
      </w:r>
      <w:r w:rsidR="00731295" w:rsidRPr="004C215F">
        <w:rPr>
          <w:b/>
          <w:bCs/>
          <w:lang w:val="pl-PL"/>
        </w:rPr>
        <w:t>i</w:t>
      </w:r>
      <w:r w:rsidRPr="004C215F">
        <w:rPr>
          <w:b/>
          <w:bCs/>
          <w:lang w:val="pl-PL"/>
        </w:rPr>
        <w:t xml:space="preserve"> energia</w:t>
      </w:r>
      <w:r w:rsidRPr="004C215F">
        <w:rPr>
          <w:lang w:val="pl-PL"/>
        </w:rPr>
        <w:br/>
        <w:t>Odpowiedzialne korzystanie z zasobów naturalnych poprzez optymalizację zużycia energii, paliw, wody i surowców, promowanie efektywności, oszczędności, ponownego wykorzystania oraz ograniczania</w:t>
      </w:r>
      <w:r w:rsidR="00731295" w:rsidRPr="004C215F">
        <w:rPr>
          <w:lang w:val="pl-PL"/>
        </w:rPr>
        <w:t xml:space="preserve"> ilości</w:t>
      </w:r>
      <w:r w:rsidRPr="004C215F">
        <w:rPr>
          <w:lang w:val="pl-PL"/>
        </w:rPr>
        <w:t xml:space="preserve"> odpadów.</w:t>
      </w:r>
    </w:p>
    <w:p w14:paraId="58CB7B35" w14:textId="257CEC7C" w:rsidR="002661B4" w:rsidRPr="004C215F" w:rsidRDefault="002661B4" w:rsidP="004C215F">
      <w:pPr>
        <w:spacing w:after="0"/>
        <w:rPr>
          <w:lang w:val="pl-PL"/>
        </w:rPr>
      </w:pPr>
      <w:r w:rsidRPr="004C215F">
        <w:rPr>
          <w:lang w:val="pl-PL"/>
        </w:rPr>
        <w:t xml:space="preserve">• </w:t>
      </w:r>
      <w:r w:rsidRPr="004C215F">
        <w:rPr>
          <w:b/>
          <w:bCs/>
          <w:lang w:val="pl-PL"/>
        </w:rPr>
        <w:t>Zapobieganie zanieczyszczeniom</w:t>
      </w:r>
      <w:r w:rsidRPr="004C215F">
        <w:rPr>
          <w:lang w:val="pl-PL"/>
        </w:rPr>
        <w:br/>
      </w:r>
      <w:r w:rsidR="00731295" w:rsidRPr="004C215F">
        <w:rPr>
          <w:lang w:val="pl-PL"/>
        </w:rPr>
        <w:t>Zapobieganie zanieczyszczeniom powietrza, wody i gleby oraz ich kontrolowanie w celu ochrony środowiska naturalnego.</w:t>
      </w:r>
    </w:p>
    <w:p w14:paraId="11427CF2" w14:textId="7F159D58" w:rsidR="002661B4" w:rsidRPr="004C215F" w:rsidRDefault="002661B4" w:rsidP="004C215F">
      <w:pPr>
        <w:spacing w:after="0"/>
        <w:rPr>
          <w:lang w:val="pl-PL"/>
        </w:rPr>
      </w:pPr>
      <w:r w:rsidRPr="004C215F">
        <w:rPr>
          <w:lang w:val="pl-PL"/>
        </w:rPr>
        <w:t xml:space="preserve">• </w:t>
      </w:r>
      <w:r w:rsidRPr="004C215F">
        <w:rPr>
          <w:b/>
          <w:bCs/>
          <w:lang w:val="pl-PL"/>
        </w:rPr>
        <w:t xml:space="preserve">Odpady </w:t>
      </w:r>
      <w:r w:rsidR="00731295" w:rsidRPr="004C215F">
        <w:rPr>
          <w:b/>
          <w:bCs/>
          <w:lang w:val="pl-PL"/>
        </w:rPr>
        <w:t>i</w:t>
      </w:r>
      <w:r w:rsidRPr="004C215F">
        <w:rPr>
          <w:b/>
          <w:bCs/>
          <w:lang w:val="pl-PL"/>
        </w:rPr>
        <w:t xml:space="preserve"> gospodarka o obiegu zamkniętym</w:t>
      </w:r>
      <w:r w:rsidRPr="004C215F">
        <w:rPr>
          <w:lang w:val="pl-PL"/>
        </w:rPr>
        <w:br/>
      </w:r>
      <w:r w:rsidR="0087636A" w:rsidRPr="004C215F">
        <w:rPr>
          <w:lang w:val="pl-PL"/>
        </w:rPr>
        <w:t>Minimalizowanie ilości wytwarzanych odpadów oraz wspieranie działań związanych z ich ograniczaniem, ponownym wykorzystaniem, recyklingiem, odzyskiem i odpowiedzialnym unieszkodliwianiem.</w:t>
      </w:r>
    </w:p>
    <w:p w14:paraId="3EBFF77A" w14:textId="577C19AF" w:rsidR="002661B4" w:rsidRPr="004C215F" w:rsidRDefault="002661B4" w:rsidP="004C215F">
      <w:pPr>
        <w:spacing w:after="0"/>
        <w:rPr>
          <w:lang w:val="pl-PL"/>
        </w:rPr>
      </w:pPr>
      <w:r w:rsidRPr="004C215F">
        <w:rPr>
          <w:lang w:val="pl-PL"/>
        </w:rPr>
        <w:t xml:space="preserve">• </w:t>
      </w:r>
      <w:r w:rsidRPr="004C215F">
        <w:rPr>
          <w:b/>
          <w:bCs/>
          <w:lang w:val="pl-PL"/>
        </w:rPr>
        <w:t xml:space="preserve">Bioróżnorodność </w:t>
      </w:r>
      <w:r w:rsidR="00731295" w:rsidRPr="004C215F">
        <w:rPr>
          <w:b/>
          <w:bCs/>
          <w:lang w:val="pl-PL"/>
        </w:rPr>
        <w:t>i</w:t>
      </w:r>
      <w:r w:rsidRPr="004C215F">
        <w:rPr>
          <w:b/>
          <w:bCs/>
          <w:lang w:val="pl-PL"/>
        </w:rPr>
        <w:t xml:space="preserve"> ekosystemy</w:t>
      </w:r>
      <w:r w:rsidRPr="004C215F">
        <w:rPr>
          <w:lang w:val="pl-PL"/>
        </w:rPr>
        <w:br/>
        <w:t xml:space="preserve">Wspieranie ochrony bioróżnorodności i ekosystemów poprzez </w:t>
      </w:r>
      <w:r w:rsidR="0087636A" w:rsidRPr="004C215F">
        <w:rPr>
          <w:lang w:val="pl-PL"/>
        </w:rPr>
        <w:t xml:space="preserve">ograniczanie negatywnego wpływu na środowisko </w:t>
      </w:r>
      <w:r w:rsidRPr="004C215F">
        <w:rPr>
          <w:lang w:val="pl-PL"/>
        </w:rPr>
        <w:t>oraz promowanie odpowiedzialnej działalności i racjonalnego wykorzystania zasobów.</w:t>
      </w:r>
    </w:p>
    <w:p w14:paraId="6585D990" w14:textId="19AF0A10" w:rsidR="002661B4" w:rsidRPr="004C215F" w:rsidRDefault="002661B4" w:rsidP="004C215F">
      <w:pPr>
        <w:spacing w:after="0"/>
        <w:rPr>
          <w:lang w:val="pl-PL"/>
        </w:rPr>
      </w:pPr>
      <w:r w:rsidRPr="004C215F">
        <w:rPr>
          <w:lang w:val="pl-PL"/>
        </w:rPr>
        <w:t xml:space="preserve">• </w:t>
      </w:r>
      <w:r w:rsidRPr="004C215F">
        <w:rPr>
          <w:b/>
          <w:bCs/>
          <w:lang w:val="pl-PL"/>
        </w:rPr>
        <w:t xml:space="preserve">Zrównoważone produkty </w:t>
      </w:r>
      <w:r w:rsidR="00731295" w:rsidRPr="004C215F">
        <w:rPr>
          <w:b/>
          <w:bCs/>
          <w:lang w:val="pl-PL"/>
        </w:rPr>
        <w:t>i</w:t>
      </w:r>
      <w:r w:rsidRPr="004C215F">
        <w:rPr>
          <w:b/>
          <w:bCs/>
          <w:lang w:val="pl-PL"/>
        </w:rPr>
        <w:t xml:space="preserve"> cykl życia</w:t>
      </w:r>
      <w:r w:rsidRPr="004C215F">
        <w:rPr>
          <w:lang w:val="pl-PL"/>
        </w:rPr>
        <w:br/>
        <w:t xml:space="preserve">Opracowywanie </w:t>
      </w:r>
      <w:r w:rsidR="0087636A" w:rsidRPr="004C215F">
        <w:rPr>
          <w:lang w:val="pl-PL"/>
        </w:rPr>
        <w:t>i wytwarzanie produktów przyjaznych środowisku z uwzględnieniem ich wpływu na środowisko w</w:t>
      </w:r>
      <w:r w:rsidR="00981D12">
        <w:rPr>
          <w:lang w:val="pl-PL"/>
        </w:rPr>
        <w:t> </w:t>
      </w:r>
      <w:r w:rsidR="0087636A" w:rsidRPr="004C215F">
        <w:rPr>
          <w:lang w:val="pl-PL"/>
        </w:rPr>
        <w:t>całym cyklu życia, w tym możliwości recyklingu oraz właściwego postępowania po zakończeniu okresu użytkowania.</w:t>
      </w:r>
    </w:p>
    <w:p w14:paraId="5AF845C6" w14:textId="2BD952C8" w:rsidR="002661B4" w:rsidRPr="004C215F" w:rsidRDefault="002661B4" w:rsidP="004C215F">
      <w:pPr>
        <w:spacing w:after="0"/>
        <w:rPr>
          <w:lang w:val="pl-PL"/>
        </w:rPr>
      </w:pPr>
      <w:r w:rsidRPr="004C215F">
        <w:rPr>
          <w:lang w:val="pl-PL"/>
        </w:rPr>
        <w:t xml:space="preserve">• </w:t>
      </w:r>
      <w:r w:rsidRPr="004C215F">
        <w:rPr>
          <w:b/>
          <w:bCs/>
          <w:lang w:val="pl-PL"/>
        </w:rPr>
        <w:t>Zrównoważony łańcuch dostaw</w:t>
      </w:r>
      <w:r w:rsidRPr="004C215F">
        <w:rPr>
          <w:lang w:val="pl-PL"/>
        </w:rPr>
        <w:br/>
        <w:t>Promowanie odpowiedzialności środowiskowej w całym łańcuchu dostaw oraz zachęcanie dostawców i</w:t>
      </w:r>
      <w:r w:rsidR="0087636A" w:rsidRPr="004C215F">
        <w:rPr>
          <w:lang w:val="pl-PL"/>
        </w:rPr>
        <w:t xml:space="preserve"> partnerów biznesowych</w:t>
      </w:r>
      <w:r w:rsidRPr="004C215F">
        <w:rPr>
          <w:lang w:val="pl-PL"/>
        </w:rPr>
        <w:t xml:space="preserve"> do stosowania zrównoważonych praktyk.</w:t>
      </w:r>
    </w:p>
    <w:p w14:paraId="5F1FE72C" w14:textId="2B5EB83C" w:rsidR="0087636A" w:rsidRPr="004C215F" w:rsidRDefault="002661B4" w:rsidP="004C215F">
      <w:pPr>
        <w:spacing w:after="0"/>
        <w:rPr>
          <w:lang w:val="pl-PL"/>
        </w:rPr>
      </w:pPr>
      <w:r w:rsidRPr="004C215F">
        <w:rPr>
          <w:lang w:val="pl-PL"/>
        </w:rPr>
        <w:t xml:space="preserve">• </w:t>
      </w:r>
      <w:r w:rsidRPr="004C215F">
        <w:rPr>
          <w:b/>
          <w:bCs/>
          <w:lang w:val="pl-PL"/>
        </w:rPr>
        <w:t>Role</w:t>
      </w:r>
      <w:r w:rsidR="00731295" w:rsidRPr="004C215F">
        <w:rPr>
          <w:b/>
          <w:bCs/>
          <w:lang w:val="pl-PL"/>
        </w:rPr>
        <w:t xml:space="preserve"> i</w:t>
      </w:r>
      <w:r w:rsidRPr="004C215F">
        <w:rPr>
          <w:b/>
          <w:bCs/>
          <w:lang w:val="pl-PL"/>
        </w:rPr>
        <w:t xml:space="preserve"> odpowiedzialności</w:t>
      </w:r>
    </w:p>
    <w:p w14:paraId="6EA4ADC4" w14:textId="747C8C59" w:rsidR="0087636A" w:rsidRPr="004C215F" w:rsidRDefault="0087636A" w:rsidP="004C215F">
      <w:pPr>
        <w:spacing w:after="0"/>
        <w:rPr>
          <w:lang w:val="pl-PL"/>
        </w:rPr>
      </w:pPr>
      <w:r w:rsidRPr="004C215F">
        <w:rPr>
          <w:lang w:val="pl-PL"/>
        </w:rPr>
        <w:t>Kierownictwo zapewnia zasoby niezbędne do realizacji celów środowiskowych, a wszyscy pracownicy są odpowiedzialni za wspieranie i przestrzeganie niniejszej polityki.</w:t>
      </w:r>
    </w:p>
    <w:p w14:paraId="7D0E8BAA" w14:textId="3F6412BF" w:rsidR="002661B4" w:rsidRPr="004C215F" w:rsidRDefault="002661B4" w:rsidP="004C215F">
      <w:pPr>
        <w:spacing w:after="0"/>
        <w:rPr>
          <w:lang w:val="pl-PL"/>
        </w:rPr>
      </w:pPr>
      <w:r w:rsidRPr="004C215F">
        <w:rPr>
          <w:lang w:val="pl-PL"/>
        </w:rPr>
        <w:t xml:space="preserve">• </w:t>
      </w:r>
      <w:r w:rsidRPr="004C215F">
        <w:rPr>
          <w:b/>
          <w:bCs/>
          <w:lang w:val="pl-PL"/>
        </w:rPr>
        <w:t>Ciągłe doskonalenie</w:t>
      </w:r>
      <w:r w:rsidRPr="004C215F">
        <w:rPr>
          <w:lang w:val="pl-PL"/>
        </w:rPr>
        <w:br/>
        <w:t xml:space="preserve">Ciągłe doskonalenie </w:t>
      </w:r>
      <w:r w:rsidR="00971513" w:rsidRPr="004C215F">
        <w:rPr>
          <w:lang w:val="pl-PL"/>
        </w:rPr>
        <w:t>wyników środowiskowych</w:t>
      </w:r>
      <w:r w:rsidRPr="004C215F">
        <w:rPr>
          <w:lang w:val="pl-PL"/>
        </w:rPr>
        <w:t xml:space="preserve"> oraz skuteczności systemu zarządzania środowiskowego.</w:t>
      </w:r>
    </w:p>
    <w:p w14:paraId="3C703FEA" w14:textId="77777777" w:rsidR="00915329" w:rsidRPr="004C215F" w:rsidRDefault="00915329" w:rsidP="004C215F">
      <w:pPr>
        <w:spacing w:after="0"/>
        <w:rPr>
          <w:lang w:val="pl-PL"/>
        </w:rPr>
      </w:pPr>
    </w:p>
    <w:p w14:paraId="3210FA76" w14:textId="6D969CC0" w:rsidR="002661B4" w:rsidRPr="004C215F" w:rsidRDefault="002661B4" w:rsidP="004C215F">
      <w:pPr>
        <w:spacing w:after="0"/>
        <w:rPr>
          <w:lang w:val="pl-PL"/>
        </w:rPr>
      </w:pPr>
      <w:r w:rsidRPr="004C215F">
        <w:rPr>
          <w:lang w:val="pl-PL"/>
        </w:rPr>
        <w:t>Niniejsza polityka jest komunikowana wszystkim pracownikom i udostępniana publicznie na naszej stronie internetowej:</w:t>
      </w:r>
      <w:r w:rsidR="00915329" w:rsidRPr="004C215F">
        <w:rPr>
          <w:lang w:val="pl-PL"/>
        </w:rPr>
        <w:t xml:space="preserve"> </w:t>
      </w:r>
      <w:r w:rsidRPr="004C215F">
        <w:rPr>
          <w:lang w:val="pl-PL"/>
        </w:rPr>
        <w:t>https://www.aimsolder.com/about-aim-solder/policies-certificates/</w:t>
      </w:r>
    </w:p>
    <w:p w14:paraId="5B571073" w14:textId="4493F6F5" w:rsidR="00787C8E" w:rsidRPr="004C215F" w:rsidRDefault="00971513" w:rsidP="004C215F">
      <w:pPr>
        <w:spacing w:after="0"/>
        <w:rPr>
          <w:lang w:val="pl-PL"/>
        </w:rPr>
      </w:pPr>
      <w:r w:rsidRPr="004C215F">
        <w:rPr>
          <w:lang w:val="pl-PL"/>
        </w:rPr>
        <w:t>AIM Solder prowadzi działalność w sposób odpowiedzialny, przestrzegając obowiązujących wymagań prawnych, chroniąc środowisko naturalne, ograniczając swój wpływ na środowisko oraz wspierając zrównoważone praktyki biznesowe.</w:t>
      </w:r>
    </w:p>
    <w:sectPr w:rsidR="00787C8E" w:rsidRPr="004C215F" w:rsidSect="0091532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B4"/>
    <w:rsid w:val="000667BE"/>
    <w:rsid w:val="002661B4"/>
    <w:rsid w:val="002F4598"/>
    <w:rsid w:val="004C215F"/>
    <w:rsid w:val="00593E8F"/>
    <w:rsid w:val="00667686"/>
    <w:rsid w:val="00721100"/>
    <w:rsid w:val="00731295"/>
    <w:rsid w:val="00787C8E"/>
    <w:rsid w:val="00873F45"/>
    <w:rsid w:val="0087636A"/>
    <w:rsid w:val="008C522E"/>
    <w:rsid w:val="00915329"/>
    <w:rsid w:val="00971513"/>
    <w:rsid w:val="00981D12"/>
    <w:rsid w:val="00B42199"/>
    <w:rsid w:val="00B556F7"/>
    <w:rsid w:val="00BF72A7"/>
    <w:rsid w:val="00C635A1"/>
    <w:rsid w:val="00D31B3D"/>
    <w:rsid w:val="00D92410"/>
    <w:rsid w:val="00F3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F8C1"/>
  <w15:chartTrackingRefBased/>
  <w15:docId w15:val="{7759DAE5-FDE3-4EB3-9268-B5108F62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1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1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1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2811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Calugareanu</dc:creator>
  <cp:keywords/>
  <dc:description/>
  <cp:lastModifiedBy>Anika Kosinska</cp:lastModifiedBy>
  <cp:revision>3</cp:revision>
  <cp:lastPrinted>2026-06-16T07:37:00Z</cp:lastPrinted>
  <dcterms:created xsi:type="dcterms:W3CDTF">2026-06-17T07:32:00Z</dcterms:created>
  <dcterms:modified xsi:type="dcterms:W3CDTF">2026-06-17T07:33:00Z</dcterms:modified>
</cp:coreProperties>
</file>