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EA86" w14:textId="77777777" w:rsidR="00900BF5" w:rsidRPr="00900BF5" w:rsidRDefault="00900BF5" w:rsidP="00900BF5">
      <w:pPr>
        <w:spacing w:after="0"/>
        <w:rPr>
          <w:lang w:val="es-MX"/>
        </w:rPr>
      </w:pPr>
      <w:r w:rsidRPr="00900BF5">
        <w:rPr>
          <w:b/>
          <w:bCs/>
          <w:lang w:val="es-MX"/>
        </w:rPr>
        <w:t>POLÍTICA AMBIENTAL</w:t>
      </w:r>
      <w:r w:rsidRPr="00900BF5">
        <w:rPr>
          <w:lang w:val="es-MX"/>
        </w:rPr>
        <w:br/>
      </w:r>
      <w:r w:rsidRPr="007B608B">
        <w:rPr>
          <w:b/>
          <w:bCs/>
          <w:lang w:val="es-MX"/>
        </w:rPr>
        <w:t xml:space="preserve">AIM </w:t>
      </w:r>
      <w:proofErr w:type="spellStart"/>
      <w:r w:rsidRPr="007B608B">
        <w:rPr>
          <w:b/>
          <w:bCs/>
          <w:lang w:val="es-MX"/>
        </w:rPr>
        <w:t>Metals</w:t>
      </w:r>
      <w:proofErr w:type="spellEnd"/>
      <w:r w:rsidRPr="007B608B">
        <w:rPr>
          <w:b/>
          <w:bCs/>
          <w:lang w:val="es-MX"/>
        </w:rPr>
        <w:t xml:space="preserve"> &amp; </w:t>
      </w:r>
      <w:proofErr w:type="spellStart"/>
      <w:r w:rsidRPr="007B608B">
        <w:rPr>
          <w:b/>
          <w:bCs/>
          <w:lang w:val="es-MX"/>
        </w:rPr>
        <w:t>Alloys</w:t>
      </w:r>
      <w:proofErr w:type="spellEnd"/>
      <w:r w:rsidRPr="007B608B">
        <w:rPr>
          <w:b/>
          <w:bCs/>
          <w:lang w:val="es-MX"/>
        </w:rPr>
        <w:t xml:space="preserve"> INC (“AIM </w:t>
      </w:r>
      <w:proofErr w:type="spellStart"/>
      <w:r w:rsidRPr="007B608B">
        <w:rPr>
          <w:b/>
          <w:bCs/>
          <w:lang w:val="es-MX"/>
        </w:rPr>
        <w:t>Solder</w:t>
      </w:r>
      <w:proofErr w:type="spellEnd"/>
      <w:r w:rsidRPr="007B608B">
        <w:rPr>
          <w:b/>
          <w:bCs/>
          <w:lang w:val="es-MX"/>
        </w:rPr>
        <w:t>”)</w:t>
      </w:r>
      <w:r w:rsidRPr="00900BF5">
        <w:rPr>
          <w:lang w:val="es-MX"/>
        </w:rPr>
        <w:t xml:space="preserve"> es un fabricante global líder de materiales de ensamblaje para la industria electrónica, con instalaciones de fabricación, distribución y soporte en todo el mundo.</w:t>
      </w:r>
    </w:p>
    <w:p w14:paraId="302DD758" w14:textId="77777777" w:rsidR="00900BF5" w:rsidRDefault="00900BF5" w:rsidP="00900BF5">
      <w:pPr>
        <w:spacing w:after="0"/>
        <w:rPr>
          <w:lang w:val="es-MX"/>
        </w:rPr>
      </w:pPr>
      <w:r w:rsidRPr="00900BF5">
        <w:rPr>
          <w:lang w:val="es-MX"/>
        </w:rPr>
        <w:t>Reconocemos que nuestras actividades, productos y servicios tienen un impacto en el medio ambiente. La sostenibilidad ambiental es una parte integral de nuestro negocio. Estamos comprometidos con la protección del medio ambiente, la prevención de la contaminación, el cumplimiento de nuestras obligaciones de conformidad y la mejora continua de nuestro sistema de gestión ambiental de acuerdo con la norma ISO 14001.</w:t>
      </w:r>
    </w:p>
    <w:p w14:paraId="0FF5127C" w14:textId="77777777" w:rsidR="007B608B" w:rsidRPr="00900BF5" w:rsidRDefault="007B608B" w:rsidP="00900BF5">
      <w:pPr>
        <w:spacing w:after="0"/>
        <w:rPr>
          <w:lang w:val="es-MX"/>
        </w:rPr>
      </w:pPr>
    </w:p>
    <w:p w14:paraId="69AB1B71" w14:textId="77777777" w:rsidR="00900BF5" w:rsidRPr="00900BF5" w:rsidRDefault="00900BF5" w:rsidP="00900BF5">
      <w:pPr>
        <w:spacing w:after="0"/>
        <w:rPr>
          <w:lang w:val="es-MX"/>
        </w:rPr>
      </w:pPr>
      <w:r w:rsidRPr="00900BF5">
        <w:rPr>
          <w:b/>
          <w:bCs/>
          <w:lang w:val="es-MX"/>
        </w:rPr>
        <w:t>Nuestros compromisos</w:t>
      </w:r>
      <w:r w:rsidRPr="00900BF5">
        <w:rPr>
          <w:lang w:val="es-MX"/>
        </w:rPr>
        <w:br/>
        <w:t xml:space="preserve">• </w:t>
      </w:r>
      <w:r w:rsidRPr="00900BF5">
        <w:rPr>
          <w:b/>
          <w:bCs/>
          <w:lang w:val="es-MX"/>
        </w:rPr>
        <w:t>Cumplimiento</w:t>
      </w:r>
      <w:r w:rsidRPr="00900BF5">
        <w:rPr>
          <w:lang w:val="es-MX"/>
        </w:rPr>
        <w:br/>
        <w:t>Cumplir con todos los requisitos legales aplicables y otras obligaciones de conformidad ambiental relacionadas con nuestras actividades, productos y servicios.</w:t>
      </w:r>
    </w:p>
    <w:p w14:paraId="64489B09" w14:textId="77777777" w:rsidR="00900BF5" w:rsidRPr="00900BF5" w:rsidRDefault="00900BF5" w:rsidP="00900BF5">
      <w:pPr>
        <w:spacing w:after="0"/>
        <w:rPr>
          <w:lang w:val="es-MX"/>
        </w:rPr>
      </w:pPr>
      <w:r w:rsidRPr="00900BF5">
        <w:rPr>
          <w:lang w:val="es-MX"/>
        </w:rPr>
        <w:t xml:space="preserve">• </w:t>
      </w:r>
      <w:r w:rsidRPr="00900BF5">
        <w:rPr>
          <w:b/>
          <w:bCs/>
          <w:lang w:val="es-MX"/>
        </w:rPr>
        <w:t>Acción Climática &amp; Desempeño Ambiental</w:t>
      </w:r>
      <w:r w:rsidRPr="00900BF5">
        <w:rPr>
          <w:lang w:val="es-MX"/>
        </w:rPr>
        <w:br/>
        <w:t>Monitorear y gestionar el desempeño ambiental, incluidas las emisiones de gases de efecto invernadero (GEI) (Alcance 1, 2 y el Alcance 3 relevante).</w:t>
      </w:r>
      <w:r w:rsidRPr="00900BF5">
        <w:rPr>
          <w:lang w:val="es-MX"/>
        </w:rPr>
        <w:br/>
        <w:t>Establecer, revisar y dar seguimiento a los objetivos y metas ambientales para impulsar la mejora continua.</w:t>
      </w:r>
    </w:p>
    <w:p w14:paraId="50709211" w14:textId="77777777" w:rsidR="00900BF5" w:rsidRPr="00900BF5" w:rsidRDefault="00900BF5" w:rsidP="00900BF5">
      <w:pPr>
        <w:spacing w:after="0"/>
        <w:rPr>
          <w:lang w:val="es-MX"/>
        </w:rPr>
      </w:pPr>
      <w:r w:rsidRPr="00900BF5">
        <w:rPr>
          <w:lang w:val="es-MX"/>
        </w:rPr>
        <w:t xml:space="preserve">• </w:t>
      </w:r>
      <w:r w:rsidRPr="00900BF5">
        <w:rPr>
          <w:b/>
          <w:bCs/>
          <w:lang w:val="es-MX"/>
        </w:rPr>
        <w:t>Recursos Naturales &amp; Energía</w:t>
      </w:r>
      <w:r w:rsidRPr="00900BF5">
        <w:rPr>
          <w:lang w:val="es-MX"/>
        </w:rPr>
        <w:br/>
        <w:t>Utilizar los recursos naturales de manera responsable optimizando el consumo de energía, combustible, agua y materias primas, promoviendo la eficiencia, la conservación, la reutilización y la reducción de residuos.</w:t>
      </w:r>
    </w:p>
    <w:p w14:paraId="09A0824D" w14:textId="77777777" w:rsidR="00900BF5" w:rsidRPr="00900BF5" w:rsidRDefault="00900BF5" w:rsidP="00900BF5">
      <w:pPr>
        <w:spacing w:after="0"/>
        <w:rPr>
          <w:lang w:val="es-MX"/>
        </w:rPr>
      </w:pPr>
      <w:r w:rsidRPr="00900BF5">
        <w:rPr>
          <w:lang w:val="es-MX"/>
        </w:rPr>
        <w:t xml:space="preserve">• </w:t>
      </w:r>
      <w:r w:rsidRPr="00900BF5">
        <w:rPr>
          <w:b/>
          <w:bCs/>
          <w:lang w:val="es-MX"/>
        </w:rPr>
        <w:t>Prevención de la Contaminación</w:t>
      </w:r>
      <w:r w:rsidRPr="00900BF5">
        <w:rPr>
          <w:lang w:val="es-MX"/>
        </w:rPr>
        <w:br/>
        <w:t>Prevenir y controlar la contaminación del aire, agua y suelo, y proteger el medio ambiente.</w:t>
      </w:r>
    </w:p>
    <w:p w14:paraId="6DB37B91" w14:textId="77777777" w:rsidR="00900BF5" w:rsidRPr="00900BF5" w:rsidRDefault="00900BF5" w:rsidP="00900BF5">
      <w:pPr>
        <w:spacing w:after="0"/>
        <w:rPr>
          <w:lang w:val="es-MX"/>
        </w:rPr>
      </w:pPr>
      <w:r w:rsidRPr="00900BF5">
        <w:rPr>
          <w:lang w:val="es-MX"/>
        </w:rPr>
        <w:t xml:space="preserve">• </w:t>
      </w:r>
      <w:r w:rsidRPr="00900BF5">
        <w:rPr>
          <w:b/>
          <w:bCs/>
          <w:lang w:val="es-MX"/>
        </w:rPr>
        <w:t>Residuos &amp; Economía Circular</w:t>
      </w:r>
      <w:r w:rsidRPr="00900BF5">
        <w:rPr>
          <w:lang w:val="es-MX"/>
        </w:rPr>
        <w:br/>
        <w:t>Minimizar la generación de residuos y promover la reducción, reutilización, reciclaje, recuperación y prácticas de disposición responsable.</w:t>
      </w:r>
    </w:p>
    <w:p w14:paraId="19986157" w14:textId="77777777" w:rsidR="00900BF5" w:rsidRPr="00900BF5" w:rsidRDefault="00900BF5" w:rsidP="00900BF5">
      <w:pPr>
        <w:spacing w:after="0"/>
        <w:rPr>
          <w:lang w:val="es-MX"/>
        </w:rPr>
      </w:pPr>
      <w:r w:rsidRPr="00900BF5">
        <w:rPr>
          <w:lang w:val="es-MX"/>
        </w:rPr>
        <w:t xml:space="preserve">• </w:t>
      </w:r>
      <w:r w:rsidRPr="00900BF5">
        <w:rPr>
          <w:b/>
          <w:bCs/>
          <w:lang w:val="es-MX"/>
        </w:rPr>
        <w:t>Biodiversidad &amp; Ecosistemas</w:t>
      </w:r>
      <w:r w:rsidRPr="00900BF5">
        <w:rPr>
          <w:lang w:val="es-MX"/>
        </w:rPr>
        <w:br/>
        <w:t>Apoyar la protección de la biodiversidad y los ecosistemas mediante la minimización de los impactos ambientales y la promoción de operaciones responsables y uso eficiente de los recursos.</w:t>
      </w:r>
    </w:p>
    <w:p w14:paraId="05DAFD3B" w14:textId="77777777" w:rsidR="00900BF5" w:rsidRPr="00900BF5" w:rsidRDefault="00900BF5" w:rsidP="00900BF5">
      <w:pPr>
        <w:spacing w:after="0"/>
        <w:rPr>
          <w:lang w:val="es-MX"/>
        </w:rPr>
      </w:pPr>
      <w:r w:rsidRPr="00900BF5">
        <w:rPr>
          <w:lang w:val="es-MX"/>
        </w:rPr>
        <w:t xml:space="preserve">• </w:t>
      </w:r>
      <w:r w:rsidRPr="00900BF5">
        <w:rPr>
          <w:b/>
          <w:bCs/>
          <w:lang w:val="es-MX"/>
        </w:rPr>
        <w:t>Productos Sostenibles &amp; Ciclo de Vida</w:t>
      </w:r>
      <w:r w:rsidRPr="00900BF5">
        <w:rPr>
          <w:lang w:val="es-MX"/>
        </w:rPr>
        <w:br/>
        <w:t>Desarrollar y fabricar productos ambientalmente responsables considerando los impactos a lo largo de su ciclo de vida, incluida la gestión del final de la vida útil y las oportunidades de reciclaje.</w:t>
      </w:r>
    </w:p>
    <w:p w14:paraId="3D3183DF" w14:textId="77777777" w:rsidR="00900BF5" w:rsidRPr="00900BF5" w:rsidRDefault="00900BF5" w:rsidP="00900BF5">
      <w:pPr>
        <w:spacing w:after="0"/>
        <w:rPr>
          <w:lang w:val="es-MX"/>
        </w:rPr>
      </w:pPr>
      <w:r w:rsidRPr="00900BF5">
        <w:rPr>
          <w:lang w:val="es-MX"/>
        </w:rPr>
        <w:t xml:space="preserve">• </w:t>
      </w:r>
      <w:r w:rsidRPr="00900BF5">
        <w:rPr>
          <w:b/>
          <w:bCs/>
          <w:lang w:val="es-MX"/>
        </w:rPr>
        <w:t>Cadena de Suministro Sostenible</w:t>
      </w:r>
      <w:r w:rsidRPr="00900BF5">
        <w:rPr>
          <w:lang w:val="es-MX"/>
        </w:rPr>
        <w:br/>
        <w:t>Promover la responsabilidad ambiental en toda la cadena de suministro y fomentar que los proveedores y socios adopten prácticas sostenibles.</w:t>
      </w:r>
    </w:p>
    <w:p w14:paraId="2F9CC7C5" w14:textId="77777777" w:rsidR="00900BF5" w:rsidRPr="00900BF5" w:rsidRDefault="00900BF5" w:rsidP="00900BF5">
      <w:pPr>
        <w:spacing w:after="0"/>
        <w:rPr>
          <w:lang w:val="es-MX"/>
        </w:rPr>
      </w:pPr>
      <w:r w:rsidRPr="00900BF5">
        <w:rPr>
          <w:lang w:val="es-MX"/>
        </w:rPr>
        <w:t xml:space="preserve">• </w:t>
      </w:r>
      <w:r w:rsidRPr="00900BF5">
        <w:rPr>
          <w:b/>
          <w:bCs/>
          <w:lang w:val="es-MX"/>
        </w:rPr>
        <w:t>Roles &amp; Responsabilidades</w:t>
      </w:r>
      <w:r w:rsidRPr="00900BF5">
        <w:rPr>
          <w:lang w:val="es-MX"/>
        </w:rPr>
        <w:br/>
        <w:t>La dirección proporciona los recursos necesarios para alcanzar los objetivos ambientales, y todos los empleados son responsables de apoyar esta política.</w:t>
      </w:r>
    </w:p>
    <w:p w14:paraId="2CA8AE87" w14:textId="77777777" w:rsidR="00900BF5" w:rsidRDefault="00900BF5" w:rsidP="00900BF5">
      <w:pPr>
        <w:spacing w:after="0"/>
        <w:rPr>
          <w:lang w:val="es-MX"/>
        </w:rPr>
      </w:pPr>
      <w:r w:rsidRPr="00900BF5">
        <w:rPr>
          <w:lang w:val="es-MX"/>
        </w:rPr>
        <w:t xml:space="preserve">• </w:t>
      </w:r>
      <w:r w:rsidRPr="00900BF5">
        <w:rPr>
          <w:b/>
          <w:bCs/>
          <w:lang w:val="es-MX"/>
        </w:rPr>
        <w:t>Mejora Continua</w:t>
      </w:r>
      <w:r w:rsidRPr="00900BF5">
        <w:rPr>
          <w:lang w:val="es-MX"/>
        </w:rPr>
        <w:br/>
        <w:t>Mejorar continuamente el desempeño ambiental y la eficacia del sistema de gestión ambiental.</w:t>
      </w:r>
    </w:p>
    <w:p w14:paraId="7D59368E" w14:textId="77777777" w:rsidR="007B608B" w:rsidRPr="00900BF5" w:rsidRDefault="007B608B" w:rsidP="00900BF5">
      <w:pPr>
        <w:spacing w:after="0"/>
        <w:rPr>
          <w:lang w:val="es-MX"/>
        </w:rPr>
      </w:pPr>
    </w:p>
    <w:p w14:paraId="5E3C4257" w14:textId="77777777" w:rsidR="00900BF5" w:rsidRPr="00900BF5" w:rsidRDefault="00900BF5" w:rsidP="00900BF5">
      <w:pPr>
        <w:spacing w:after="0"/>
        <w:rPr>
          <w:lang w:val="es-MX"/>
        </w:rPr>
      </w:pPr>
      <w:r w:rsidRPr="00900BF5">
        <w:rPr>
          <w:lang w:val="es-MX"/>
        </w:rPr>
        <w:t>Esta política se comunica a todos los empleados y está disponible públicamente en nuestro sitio web:</w:t>
      </w:r>
      <w:r w:rsidRPr="00900BF5">
        <w:rPr>
          <w:lang w:val="es-MX"/>
        </w:rPr>
        <w:br/>
        <w:t>https://www.aimsolder.com/about-aim-solder/policies-certificates/</w:t>
      </w:r>
    </w:p>
    <w:p w14:paraId="48C9E084" w14:textId="77777777" w:rsidR="00900BF5" w:rsidRPr="00900BF5" w:rsidRDefault="00900BF5" w:rsidP="00900BF5">
      <w:pPr>
        <w:spacing w:after="0"/>
        <w:rPr>
          <w:lang w:val="es-MX"/>
        </w:rPr>
      </w:pPr>
      <w:r w:rsidRPr="00900BF5">
        <w:rPr>
          <w:lang w:val="es-MX"/>
        </w:rPr>
        <w:t xml:space="preserve">AIM </w:t>
      </w:r>
      <w:proofErr w:type="spellStart"/>
      <w:r w:rsidRPr="00900BF5">
        <w:rPr>
          <w:lang w:val="es-MX"/>
        </w:rPr>
        <w:t>Solder</w:t>
      </w:r>
      <w:proofErr w:type="spellEnd"/>
      <w:r w:rsidRPr="00900BF5">
        <w:rPr>
          <w:lang w:val="es-MX"/>
        </w:rPr>
        <w:t xml:space="preserve"> opera de manera responsable cumpliendo con los requisitos legales, protegiendo el medio ambiente, reduciendo los impactos ambientales y apoyando prácticas comerciales sostenibles.</w:t>
      </w:r>
    </w:p>
    <w:p w14:paraId="4A22D9F0" w14:textId="77777777" w:rsidR="00787C8E" w:rsidRPr="00900BF5" w:rsidRDefault="00787C8E" w:rsidP="00900BF5">
      <w:pPr>
        <w:spacing w:after="0"/>
        <w:rPr>
          <w:lang w:val="es-MX"/>
        </w:rPr>
      </w:pPr>
    </w:p>
    <w:sectPr w:rsidR="00787C8E" w:rsidRPr="00900BF5" w:rsidSect="007B608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F5"/>
    <w:rsid w:val="000667BE"/>
    <w:rsid w:val="002F4598"/>
    <w:rsid w:val="00721100"/>
    <w:rsid w:val="00787C8E"/>
    <w:rsid w:val="007B608B"/>
    <w:rsid w:val="00900BF5"/>
    <w:rsid w:val="00B42199"/>
    <w:rsid w:val="00C635A1"/>
    <w:rsid w:val="00D31B3D"/>
    <w:rsid w:val="00F37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3434"/>
  <w15:chartTrackingRefBased/>
  <w15:docId w15:val="{EB0A4F56-16F3-4760-A143-772EAE42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F5"/>
    <w:rPr>
      <w:rFonts w:eastAsiaTheme="majorEastAsia" w:cstheme="majorBidi"/>
      <w:color w:val="272727" w:themeColor="text1" w:themeTint="D8"/>
    </w:rPr>
  </w:style>
  <w:style w:type="paragraph" w:styleId="Title">
    <w:name w:val="Title"/>
    <w:basedOn w:val="Normal"/>
    <w:next w:val="Normal"/>
    <w:link w:val="TitleChar"/>
    <w:uiPriority w:val="10"/>
    <w:qFormat/>
    <w:rsid w:val="00900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F5"/>
    <w:pPr>
      <w:spacing w:before="160"/>
      <w:jc w:val="center"/>
    </w:pPr>
    <w:rPr>
      <w:i/>
      <w:iCs/>
      <w:color w:val="404040" w:themeColor="text1" w:themeTint="BF"/>
    </w:rPr>
  </w:style>
  <w:style w:type="character" w:customStyle="1" w:styleId="QuoteChar">
    <w:name w:val="Quote Char"/>
    <w:basedOn w:val="DefaultParagraphFont"/>
    <w:link w:val="Quote"/>
    <w:uiPriority w:val="29"/>
    <w:rsid w:val="00900BF5"/>
    <w:rPr>
      <w:i/>
      <w:iCs/>
      <w:color w:val="404040" w:themeColor="text1" w:themeTint="BF"/>
    </w:rPr>
  </w:style>
  <w:style w:type="paragraph" w:styleId="ListParagraph">
    <w:name w:val="List Paragraph"/>
    <w:basedOn w:val="Normal"/>
    <w:uiPriority w:val="34"/>
    <w:qFormat/>
    <w:rsid w:val="00900BF5"/>
    <w:pPr>
      <w:ind w:left="720"/>
      <w:contextualSpacing/>
    </w:pPr>
  </w:style>
  <w:style w:type="character" w:styleId="IntenseEmphasis">
    <w:name w:val="Intense Emphasis"/>
    <w:basedOn w:val="DefaultParagraphFont"/>
    <w:uiPriority w:val="21"/>
    <w:qFormat/>
    <w:rsid w:val="00900BF5"/>
    <w:rPr>
      <w:i/>
      <w:iCs/>
      <w:color w:val="0F4761" w:themeColor="accent1" w:themeShade="BF"/>
    </w:rPr>
  </w:style>
  <w:style w:type="paragraph" w:styleId="IntenseQuote">
    <w:name w:val="Intense Quote"/>
    <w:basedOn w:val="Normal"/>
    <w:next w:val="Normal"/>
    <w:link w:val="IntenseQuoteChar"/>
    <w:uiPriority w:val="30"/>
    <w:qFormat/>
    <w:rsid w:val="00900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BF5"/>
    <w:rPr>
      <w:i/>
      <w:iCs/>
      <w:color w:val="0F4761" w:themeColor="accent1" w:themeShade="BF"/>
    </w:rPr>
  </w:style>
  <w:style w:type="character" w:styleId="IntenseReference">
    <w:name w:val="Intense Reference"/>
    <w:basedOn w:val="DefaultParagraphFont"/>
    <w:uiPriority w:val="32"/>
    <w:qFormat/>
    <w:rsid w:val="00900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2563</Characters>
  <Application>Microsoft Office Word</Application>
  <DocSecurity>0</DocSecurity>
  <Lines>45</Lines>
  <Paragraphs>15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Calugareanu</dc:creator>
  <cp:keywords/>
  <dc:description/>
  <cp:lastModifiedBy>Violeta Calugareanu</cp:lastModifiedBy>
  <cp:revision>2</cp:revision>
  <dcterms:created xsi:type="dcterms:W3CDTF">2026-06-12T18:54:00Z</dcterms:created>
  <dcterms:modified xsi:type="dcterms:W3CDTF">2026-06-12T19:06:00Z</dcterms:modified>
</cp:coreProperties>
</file>